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D23" w:rsidRPr="00551D23" w:rsidRDefault="00551D23" w:rsidP="00C21C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1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Социальный контракт </w:t>
      </w:r>
      <w:r w:rsidR="005A30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 мероприятию </w:t>
      </w:r>
      <w:r w:rsidRPr="00551D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на </w:t>
      </w:r>
      <w:r w:rsidR="005A306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ведение личного подсобного хозяйства</w:t>
      </w:r>
    </w:p>
    <w:p w:rsidR="00C21C0D" w:rsidRDefault="00C21C0D" w:rsidP="00C2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067" w:rsidRPr="004D42B7" w:rsidRDefault="004D42B7" w:rsidP="00C21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Выплата государственной социальной помощи в виде социального пособия на основании социального контракта осуществляется ежемесячно и (или) единовременно </w:t>
      </w:r>
      <w:r w:rsidR="00551D23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5A3067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51D23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21C0D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D23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</w:t>
      </w:r>
      <w:r w:rsidR="005A3067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3067" w:rsidRPr="004D42B7">
        <w:rPr>
          <w:rFonts w:ascii="Times New Roman" w:hAnsi="Times New Roman" w:cs="Times New Roman"/>
          <w:sz w:val="28"/>
          <w:szCs w:val="28"/>
        </w:rPr>
        <w:t>в зависимости от сметы расходов, утвержденной межведомственной комиссией, на товары необходимые для ведения личного подсобного хозяйства</w:t>
      </w:r>
      <w:r w:rsidR="00551D23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гражданина для ведения </w:t>
      </w:r>
      <w:r w:rsidR="005A3067"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подсобного хозяйства.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Контракт заключается на срок не более чем на 12 месяцев.</w:t>
      </w:r>
    </w:p>
    <w:p w:rsidR="004D42B7" w:rsidRPr="004D42B7" w:rsidRDefault="004D42B7" w:rsidP="004D42B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hAnsi="Times New Roman" w:cs="Times New Roman"/>
          <w:sz w:val="28"/>
          <w:szCs w:val="28"/>
          <w:lang w:eastAsia="ru-RU"/>
        </w:rPr>
        <w:t>В целях принятия решения о необходимости проведения обучения для развития предпринимательских компетенций орган социальной защиты населения обеспечивает прохождение заявителями, тестирования для определения уровня предпринимательских компетенций, которое проводится с использованием цифровой платформы, после первичного определения права на государственную социальную помощь в виде социального пособия на основании социального контракта.</w:t>
      </w:r>
    </w:p>
    <w:p w:rsidR="004D42B7" w:rsidRPr="004D42B7" w:rsidRDefault="004D42B7" w:rsidP="004D42B7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D42B7">
        <w:rPr>
          <w:rFonts w:ascii="Times New Roman" w:hAnsi="Times New Roman" w:cs="Times New Roman"/>
          <w:sz w:val="28"/>
          <w:szCs w:val="28"/>
          <w:lang w:eastAsia="ru-RU"/>
        </w:rPr>
        <w:t>Заявитель, прошедший тестирование для определения уровня предпринимательских компетенций с неудовлетворительным результатом, до заключения социального контракта проходит обучение для развития предпринимательских компетенций, по результатам которого организациями, образующими инфраструктуру поддержки субъектов малого и среднего предпринимательства, в том числе центрами "Мой бизнес", предоставляется сертификат или иной документ, подтверждающий успешное прохождение такого обучения.</w:t>
      </w:r>
      <w:proofErr w:type="gramEnd"/>
    </w:p>
    <w:p w:rsidR="004D42B7" w:rsidRPr="004D42B7" w:rsidRDefault="004D42B7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Требование к конечному результату: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регистрация гражданина в качестве налогоплательщика налога на профессиональный доход;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повышение денежных доходов гражданина (семьи гражданина) по истечении срока действия социального контракта.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Гражданин обязан: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встать на учет в налоговом органе по субъекту Российский Федерации в качестве налогоплательщика налога на профессиональный доход;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б) представить в орган социальной защиты населения документы, подтверждающие факт расходования средств;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приобрести в период действия социального контракта основные средства, материально-производственные запасы, принять имущественные обязательства (не более 15 процентов назначаемой выплаты), необходимые для </w:t>
      </w:r>
      <w:r w:rsidR="005A3067"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ведения личного подсобного хозяйства</w:t>
      </w: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 представить в орган социальной защиты </w:t>
      </w:r>
      <w:proofErr w:type="gramStart"/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</w:t>
      </w:r>
      <w:proofErr w:type="gramEnd"/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подтверждающие документы;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возвратить денежные средства, полученные в качестве государственной социальной помощи, в полном объеме и в срок не позднее 30 дней со дня прекращения деятельности (в случае ее прекращения в период действия социального контракта по собственной инициативе).</w:t>
      </w:r>
    </w:p>
    <w:p w:rsidR="00CA7320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имеет право:</w:t>
      </w:r>
      <w:r w:rsidR="00CA7320"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заявитель, члены его семьи являются гражданами Российской Федерации и проживают на территории Челябинской области;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семья по не зависящим от заявителя и членов его семьи причинам</w:t>
      </w:r>
      <w:proofErr w:type="gramStart"/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(*) </w:t>
      </w:r>
      <w:proofErr w:type="gramEnd"/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имеет среднедушевой доход (далее – СДД) ниже величины прожиточного минимума, установленной в Челябинской области в расчете на душу населения;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совершеннолетние дееспособные члены семьи заявителя выразили согласие с условиями социального контракта;</w:t>
      </w:r>
    </w:p>
    <w:p w:rsidR="005A3067" w:rsidRPr="004D42B7" w:rsidRDefault="005A3067" w:rsidP="00792ABD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D42B7">
        <w:rPr>
          <w:rFonts w:ascii="Times New Roman" w:hAnsi="Times New Roman" w:cs="Times New Roman"/>
          <w:sz w:val="28"/>
          <w:szCs w:val="28"/>
        </w:rPr>
        <w:t xml:space="preserve">- право на ведение личного подсобного хозяйства имеют дееспособные граждане, которым земельные участки предоставлены или приобретены для ведения личного подсобного хозяйства. Граждане вправе осуществлять ведение личного подсобного хозяйства с момента государственной регистрации прав на земельный участок. Регистрация личного подсобного хозяйства не требуется. </w:t>
      </w:r>
    </w:p>
    <w:p w:rsidR="00551D23" w:rsidRPr="004D42B7" w:rsidRDefault="00551D23" w:rsidP="00792AB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Условия: </w:t>
      </w:r>
    </w:p>
    <w:p w:rsidR="00551D23" w:rsidRPr="004D42B7" w:rsidRDefault="00551D23" w:rsidP="00C21C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Одиноко проживающий гражданин либо малоимущая семья, СДД которой ниже величины прожиточного минимума, установленной в Челябинской области в расчете на душу населения (в 202</w:t>
      </w:r>
      <w:r w:rsidR="004D42B7"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EA7EA0"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расчете на душу населения - </w:t>
      </w:r>
      <w:r w:rsidR="004D42B7"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14279</w:t>
      </w: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руб.)</w:t>
      </w:r>
    </w:p>
    <w:p w:rsidR="00E0597C" w:rsidRPr="004D42B7" w:rsidRDefault="00E0597C" w:rsidP="00C21C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* Причины, по которым гражданин имеет среднедушевой доход ниже величины прожиточного минимума: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инвалидность одного или нескольких членов семьи - для малоимущей семьи;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доход малоимущего одиноко проживающего гражданина от работы по трудовому договору и (или) договору гражданско-правового характера ниже величины </w:t>
      </w:r>
      <w:hyperlink r:id="rId6" w:anchor="/document/8739596/entry/0" w:history="1">
        <w:r w:rsidRPr="004D42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для малоимущего одиноко проживающего гражданина;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среднедушевой доход трудоспособных членов семьи от работы по трудовому договору или договору гражданско-правового характера в расчете на одного члена семьи ниже величины </w:t>
      </w:r>
      <w:hyperlink r:id="rId7" w:anchor="/document/8739596/entry/0" w:history="1">
        <w:r w:rsidRPr="004D42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прожиточного минимума</w:t>
        </w:r>
      </w:hyperlink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установленной в Челябинской области в расчете на душу населения, - для малоимущей семьи;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неосуществление трудоспособным заявителем и (или) членом семьи трудовой деятельности при условии: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ухода за ребенком одним из родителей либо одиноким родителем до достижения ребенком возраста 1,5 лет, а в случае если ребенок не посещает детское дошкольное учреждение при постановке его на учет для устройства в такое учреждение, - до достижения ребенком возраста 3 лет;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 либо достигшим возраста 80 лет, при условии получения ежемесячной компенсационной выплаты в соответствии с </w:t>
      </w:r>
      <w:hyperlink r:id="rId8" w:anchor="/document/190389/entry/0" w:history="1">
        <w:r w:rsidRPr="004D42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декабря 2006 года N 1455 "О компенсационных выплатах лицам, осуществляющим уход за нетрудоспособными гражданами";</w:t>
      </w:r>
      <w:proofErr w:type="gramEnd"/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осуществления ухода за ребенком-инвалидом в возрасте до 18 лет или инвалидом с детства I группы - при условии получения ежемесячной выплаты в соответствии с </w:t>
      </w:r>
      <w:hyperlink r:id="rId9" w:anchor="/document/70323826/entry/0" w:history="1">
        <w:r w:rsidRPr="004D42B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</w:t>
        </w:r>
      </w:hyperlink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26 февраля 2013 года N 175 "О ежемесячных выплатах лицам, осуществляющим уход за детьми-инвалидами и инвалидами с детства I группы";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отсутствия вакантных рабочих мест на территории населенного пункта по месту жительства;</w:t>
      </w:r>
    </w:p>
    <w:p w:rsidR="004D42B7" w:rsidRPr="004D42B7" w:rsidRDefault="004D42B7" w:rsidP="004D4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обучения малоимущего одиноко проживающего трудоспособного гражданина и (или) трудоспособных членов малоимущей семьи в образовательной организации по очной форме обучения;</w:t>
      </w:r>
    </w:p>
    <w:p w:rsidR="00551D23" w:rsidRPr="004D42B7" w:rsidRDefault="00551D23" w:rsidP="00C21C0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Какие нужны документы: </w:t>
      </w:r>
    </w:p>
    <w:p w:rsidR="00551D23" w:rsidRPr="004D42B7" w:rsidRDefault="00551D23" w:rsidP="00C21C0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заявитель предоставляет в форме электронного документа либо письменной форме</w:t>
      </w:r>
      <w:r w:rsidR="00CA7320"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51D23" w:rsidRPr="004D42B7" w:rsidRDefault="00551D23" w:rsidP="00C21C0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заявление о предоставлении государственной социальной помощи на основании социального контракта от себя лично или от имени своей семьи</w:t>
      </w:r>
    </w:p>
    <w:p w:rsidR="00551D23" w:rsidRPr="004D42B7" w:rsidRDefault="00551D23" w:rsidP="00C21C0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документа, удостоверяющего личность заявителя;</w:t>
      </w:r>
    </w:p>
    <w:p w:rsidR="00551D23" w:rsidRPr="004D42B7" w:rsidRDefault="00551D23" w:rsidP="00C21C0D">
      <w:p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копию свидетельства (свидетельств) о рождении ребенка (детей) (для граждан, имеющих детей);</w:t>
      </w:r>
    </w:p>
    <w:p w:rsidR="00E83DFE" w:rsidRPr="00551D23" w:rsidRDefault="00551D23" w:rsidP="00E83DFE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42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E83DFE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документы, подтверждающие доход семьи (одиноко проживающего гражданина) за последние три</w:t>
      </w:r>
      <w:r w:rsidR="00E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календарных </w:t>
      </w:r>
      <w:r w:rsidR="00E83DFE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месяца,</w:t>
      </w:r>
      <w:r w:rsidR="00E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предшествующих одному </w:t>
      </w:r>
      <w:r w:rsidR="00E83D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календарному месяцу перед месяцем подачи заявления</w:t>
      </w:r>
      <w:r w:rsidR="00E83DFE" w:rsidRPr="00551D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либо документы, подтверждающие отсутствие дохода;</w:t>
      </w:r>
    </w:p>
    <w:p w:rsidR="00E76C0A" w:rsidRPr="004D42B7" w:rsidRDefault="005A3067" w:rsidP="00E83DFE">
      <w:pPr>
        <w:spacing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42B7">
        <w:rPr>
          <w:rFonts w:ascii="Times New Roman" w:hAnsi="Times New Roman" w:cs="Times New Roman"/>
          <w:sz w:val="28"/>
          <w:szCs w:val="28"/>
        </w:rPr>
        <w:t>- смету расходов.</w:t>
      </w:r>
      <w:bookmarkStart w:id="0" w:name="_GoBack"/>
      <w:bookmarkEnd w:id="0"/>
    </w:p>
    <w:sectPr w:rsidR="00E76C0A" w:rsidRPr="004D42B7" w:rsidSect="00551D23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41AAE"/>
    <w:multiLevelType w:val="multilevel"/>
    <w:tmpl w:val="75D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D3424"/>
    <w:multiLevelType w:val="multilevel"/>
    <w:tmpl w:val="174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252DBB"/>
    <w:multiLevelType w:val="multilevel"/>
    <w:tmpl w:val="4D1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06"/>
    <w:rsid w:val="00042506"/>
    <w:rsid w:val="002B6ECF"/>
    <w:rsid w:val="003D388F"/>
    <w:rsid w:val="00450933"/>
    <w:rsid w:val="004D42B7"/>
    <w:rsid w:val="00551D23"/>
    <w:rsid w:val="005A3067"/>
    <w:rsid w:val="005F6E6F"/>
    <w:rsid w:val="00621C06"/>
    <w:rsid w:val="00792ABD"/>
    <w:rsid w:val="007C1ACD"/>
    <w:rsid w:val="008842C2"/>
    <w:rsid w:val="00B24252"/>
    <w:rsid w:val="00C21C0D"/>
    <w:rsid w:val="00CA7320"/>
    <w:rsid w:val="00E0597C"/>
    <w:rsid w:val="00E76C0A"/>
    <w:rsid w:val="00E83DFE"/>
    <w:rsid w:val="00EA7EA0"/>
    <w:rsid w:val="00E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  <w:style w:type="paragraph" w:customStyle="1" w:styleId="s1">
    <w:name w:val="s_1"/>
    <w:basedOn w:val="a"/>
    <w:rsid w:val="00E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30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D2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F7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F7563"/>
    <w:rPr>
      <w:b/>
      <w:bCs/>
    </w:rPr>
  </w:style>
  <w:style w:type="character" w:styleId="a7">
    <w:name w:val="Hyperlink"/>
    <w:basedOn w:val="a0"/>
    <w:uiPriority w:val="99"/>
    <w:semiHidden/>
    <w:unhideWhenUsed/>
    <w:rsid w:val="00EF7563"/>
    <w:rPr>
      <w:color w:val="0000FF"/>
      <w:u w:val="single"/>
    </w:rPr>
  </w:style>
  <w:style w:type="paragraph" w:customStyle="1" w:styleId="s1">
    <w:name w:val="s_1"/>
    <w:basedOn w:val="a"/>
    <w:rsid w:val="00EA7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A30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1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0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2021-02-09T08:26:00Z</cp:lastPrinted>
  <dcterms:created xsi:type="dcterms:W3CDTF">2023-06-28T06:34:00Z</dcterms:created>
  <dcterms:modified xsi:type="dcterms:W3CDTF">2024-02-06T04:54:00Z</dcterms:modified>
</cp:coreProperties>
</file>